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C8CB851" w14:textId="77777777" w:rsidR="00870569" w:rsidRDefault="00870569" w:rsidP="00870569">
      <w:pPr>
        <w:pStyle w:val="NormalnyWeb"/>
        <w:shd w:val="clear" w:color="auto" w:fill="FFFFFF"/>
        <w:spacing w:before="0" w:beforeAutospacing="0" w:after="390" w:afterAutospacing="0" w:line="390" w:lineRule="atLeast"/>
        <w:jc w:val="center"/>
        <w:rPr>
          <w:rFonts w:ascii="MuseoSans-300" w:hAnsi="MuseoSans-300"/>
          <w:color w:val="222222"/>
          <w:sz w:val="23"/>
          <w:szCs w:val="23"/>
        </w:rPr>
      </w:pPr>
      <w:r>
        <w:rPr>
          <w:rStyle w:val="Pogrubienie"/>
          <w:rFonts w:ascii="MuseoSans-300" w:hAnsi="MuseoSans-300"/>
          <w:color w:val="222222"/>
          <w:sz w:val="23"/>
          <w:szCs w:val="23"/>
        </w:rPr>
        <w:t>List pasterski Konferencji Episkopatu Polski</w:t>
      </w:r>
      <w:r>
        <w:rPr>
          <w:rFonts w:ascii="MuseoSans-300" w:hAnsi="MuseoSans-300"/>
          <w:b/>
          <w:bCs/>
          <w:color w:val="222222"/>
          <w:sz w:val="23"/>
          <w:szCs w:val="23"/>
        </w:rPr>
        <w:br/>
      </w:r>
      <w:r>
        <w:rPr>
          <w:rStyle w:val="Pogrubienie"/>
          <w:rFonts w:ascii="MuseoSans-300" w:hAnsi="MuseoSans-300"/>
          <w:color w:val="222222"/>
          <w:sz w:val="23"/>
          <w:szCs w:val="23"/>
        </w:rPr>
        <w:t xml:space="preserve"> dotyczący beatyfikacji Czcigodnych Sług Bożych Józefa i Wiktorii </w:t>
      </w:r>
      <w:proofErr w:type="spellStart"/>
      <w:r>
        <w:rPr>
          <w:rStyle w:val="Pogrubienie"/>
          <w:rFonts w:ascii="MuseoSans-300" w:hAnsi="MuseoSans-300"/>
          <w:color w:val="222222"/>
          <w:sz w:val="23"/>
          <w:szCs w:val="23"/>
        </w:rPr>
        <w:t>Ulmów</w:t>
      </w:r>
      <w:proofErr w:type="spellEnd"/>
      <w:r>
        <w:rPr>
          <w:rFonts w:ascii="MuseoSans-300" w:hAnsi="MuseoSans-300"/>
          <w:b/>
          <w:bCs/>
          <w:color w:val="222222"/>
          <w:sz w:val="23"/>
          <w:szCs w:val="23"/>
        </w:rPr>
        <w:br/>
      </w:r>
      <w:r>
        <w:rPr>
          <w:rStyle w:val="Pogrubienie"/>
          <w:rFonts w:ascii="MuseoSans-300" w:hAnsi="MuseoSans-300"/>
          <w:color w:val="222222"/>
          <w:sz w:val="23"/>
          <w:szCs w:val="23"/>
        </w:rPr>
        <w:t>i ich siedmiorga dzieci</w:t>
      </w:r>
    </w:p>
    <w:p w14:paraId="2D87B7D2" w14:textId="77777777" w:rsidR="00870569" w:rsidRDefault="00870569" w:rsidP="00870569">
      <w:pPr>
        <w:pStyle w:val="NormalnyWeb"/>
        <w:shd w:val="clear" w:color="auto" w:fill="FFFFFF"/>
        <w:spacing w:before="0" w:beforeAutospacing="0" w:after="390" w:afterAutospacing="0" w:line="390" w:lineRule="atLeast"/>
        <w:rPr>
          <w:rFonts w:ascii="MuseoSans-300" w:hAnsi="MuseoSans-300"/>
          <w:color w:val="222222"/>
          <w:sz w:val="23"/>
          <w:szCs w:val="23"/>
        </w:rPr>
      </w:pPr>
      <w:r>
        <w:rPr>
          <w:rStyle w:val="Pogrubienie"/>
          <w:rFonts w:ascii="MuseoSans-300" w:hAnsi="MuseoSans-300"/>
          <w:color w:val="222222"/>
          <w:sz w:val="23"/>
          <w:szCs w:val="23"/>
        </w:rPr>
        <w:t> </w:t>
      </w:r>
    </w:p>
    <w:p w14:paraId="4AA3B633" w14:textId="77777777" w:rsidR="00870569" w:rsidRDefault="00870569" w:rsidP="00870569">
      <w:pPr>
        <w:pStyle w:val="NormalnyWeb"/>
        <w:shd w:val="clear" w:color="auto" w:fill="FFFFFF"/>
        <w:spacing w:before="0" w:beforeAutospacing="0" w:after="390" w:afterAutospacing="0" w:line="390" w:lineRule="atLeast"/>
        <w:rPr>
          <w:rFonts w:ascii="MuseoSans-300" w:hAnsi="MuseoSans-300"/>
          <w:color w:val="222222"/>
          <w:sz w:val="23"/>
          <w:szCs w:val="23"/>
        </w:rPr>
      </w:pPr>
      <w:r>
        <w:rPr>
          <w:rFonts w:ascii="MuseoSans-300" w:hAnsi="MuseoSans-300"/>
          <w:color w:val="222222"/>
          <w:sz w:val="23"/>
          <w:szCs w:val="23"/>
        </w:rPr>
        <w:t>Chrystus Pan wzywa nas do bycia Jego uczniami i postępowania na drodze ku świętości.  Pragnie, abyśmy byli doskonali jak doskonały jest nasz Ojciec niebieski (por. Mt 5,48). Wezwanie to skierowane jest do wszystkich wiernych, którzy „powołani są do pełni życia chrześcijańskiego oraz doskonałej miłości” (Sobór Watykański II, </w:t>
      </w:r>
      <w:r>
        <w:rPr>
          <w:rStyle w:val="Uwydatnienie"/>
          <w:rFonts w:ascii="MuseoSans-300" w:hAnsi="MuseoSans-300"/>
          <w:color w:val="222222"/>
          <w:sz w:val="23"/>
          <w:szCs w:val="23"/>
        </w:rPr>
        <w:t xml:space="preserve">Lumen </w:t>
      </w:r>
      <w:proofErr w:type="spellStart"/>
      <w:r>
        <w:rPr>
          <w:rStyle w:val="Uwydatnienie"/>
          <w:rFonts w:ascii="MuseoSans-300" w:hAnsi="MuseoSans-300"/>
          <w:color w:val="222222"/>
          <w:sz w:val="23"/>
          <w:szCs w:val="23"/>
        </w:rPr>
        <w:t>Gentium</w:t>
      </w:r>
      <w:proofErr w:type="spellEnd"/>
      <w:r>
        <w:rPr>
          <w:rFonts w:ascii="MuseoSans-300" w:hAnsi="MuseoSans-300"/>
          <w:color w:val="222222"/>
          <w:sz w:val="23"/>
          <w:szCs w:val="23"/>
        </w:rPr>
        <w:t>, Konstytucja Dogmatyczna o Kościele, 40).</w:t>
      </w:r>
    </w:p>
    <w:p w14:paraId="0591A43D" w14:textId="77777777" w:rsidR="00870569" w:rsidRDefault="00870569" w:rsidP="00870569">
      <w:pPr>
        <w:pStyle w:val="NormalnyWeb"/>
        <w:shd w:val="clear" w:color="auto" w:fill="FFFFFF"/>
        <w:spacing w:before="0" w:beforeAutospacing="0" w:after="390" w:afterAutospacing="0" w:line="390" w:lineRule="atLeast"/>
        <w:rPr>
          <w:rFonts w:ascii="MuseoSans-300" w:hAnsi="MuseoSans-300"/>
          <w:color w:val="222222"/>
          <w:sz w:val="23"/>
          <w:szCs w:val="23"/>
        </w:rPr>
      </w:pPr>
      <w:r>
        <w:rPr>
          <w:rFonts w:ascii="MuseoSans-300" w:hAnsi="MuseoSans-300"/>
          <w:color w:val="222222"/>
          <w:sz w:val="23"/>
          <w:szCs w:val="23"/>
        </w:rPr>
        <w:t>Pośród różnych dróg prowadzących do świętości, w szczególny sposób wyróżnia się powołanie skierowane do małżonków i rodziców. Naśladując miłość Chrystusa do Kościoła, troszczą się oni o siebie nawzajem i o swoje dzieci. Papież Franciszek podkreśla, że „uświęcenie jest drogą wspólnotową, którą należy pokonywać we dwoje” (</w:t>
      </w:r>
      <w:proofErr w:type="spellStart"/>
      <w:r>
        <w:rPr>
          <w:rStyle w:val="Uwydatnienie"/>
          <w:rFonts w:ascii="MuseoSans-300" w:hAnsi="MuseoSans-300"/>
          <w:color w:val="222222"/>
          <w:sz w:val="23"/>
          <w:szCs w:val="23"/>
        </w:rPr>
        <w:t>Gaudete</w:t>
      </w:r>
      <w:proofErr w:type="spellEnd"/>
      <w:r>
        <w:rPr>
          <w:rStyle w:val="Uwydatnienie"/>
          <w:rFonts w:ascii="MuseoSans-300" w:hAnsi="MuseoSans-300"/>
          <w:color w:val="222222"/>
          <w:sz w:val="23"/>
          <w:szCs w:val="23"/>
        </w:rPr>
        <w:t xml:space="preserve"> et </w:t>
      </w:r>
      <w:proofErr w:type="spellStart"/>
      <w:r>
        <w:rPr>
          <w:rStyle w:val="Uwydatnienie"/>
          <w:rFonts w:ascii="MuseoSans-300" w:hAnsi="MuseoSans-300"/>
          <w:color w:val="222222"/>
          <w:sz w:val="23"/>
          <w:szCs w:val="23"/>
        </w:rPr>
        <w:t>exultate</w:t>
      </w:r>
      <w:proofErr w:type="spellEnd"/>
      <w:r>
        <w:rPr>
          <w:rFonts w:ascii="MuseoSans-300" w:hAnsi="MuseoSans-300"/>
          <w:color w:val="222222"/>
          <w:sz w:val="23"/>
          <w:szCs w:val="23"/>
        </w:rPr>
        <w:t>, 141). Kościół więc wskazuje na małżeństwa, które zmierzały do świętości przez sumienne wypełnianie swoich obowiązków. Są to „święci z sąsiedztwa”, którzy żyjąc w naszym otoczeniu, są dla nas przykładem i pomocą.</w:t>
      </w:r>
    </w:p>
    <w:p w14:paraId="3F56663E" w14:textId="77777777" w:rsidR="00870569" w:rsidRDefault="00870569" w:rsidP="00870569">
      <w:pPr>
        <w:pStyle w:val="NormalnyWeb"/>
        <w:shd w:val="clear" w:color="auto" w:fill="FFFFFF"/>
        <w:spacing w:before="0" w:beforeAutospacing="0" w:after="390" w:afterAutospacing="0" w:line="390" w:lineRule="atLeast"/>
        <w:rPr>
          <w:rFonts w:ascii="MuseoSans-300" w:hAnsi="MuseoSans-300"/>
          <w:color w:val="222222"/>
          <w:sz w:val="23"/>
          <w:szCs w:val="23"/>
        </w:rPr>
      </w:pPr>
      <w:r>
        <w:rPr>
          <w:rFonts w:ascii="MuseoSans-300" w:hAnsi="MuseoSans-300"/>
          <w:color w:val="222222"/>
          <w:sz w:val="23"/>
          <w:szCs w:val="23"/>
        </w:rPr>
        <w:t xml:space="preserve">Szczególnym wzorem świętości, realizowanej w życiu małżeńskim i rodzinnym są Józef i Wiktoria </w:t>
      </w:r>
      <w:proofErr w:type="spellStart"/>
      <w:r>
        <w:rPr>
          <w:rFonts w:ascii="MuseoSans-300" w:hAnsi="MuseoSans-300"/>
          <w:color w:val="222222"/>
          <w:sz w:val="23"/>
          <w:szCs w:val="23"/>
        </w:rPr>
        <w:t>Ulmowie</w:t>
      </w:r>
      <w:proofErr w:type="spellEnd"/>
      <w:r>
        <w:rPr>
          <w:rFonts w:ascii="MuseoSans-300" w:hAnsi="MuseoSans-300"/>
          <w:color w:val="222222"/>
          <w:sz w:val="23"/>
          <w:szCs w:val="23"/>
        </w:rPr>
        <w:t>, którzy wraz z siedmiorgiem dzieci oddali życie ratując rodziny żydowskie w czasie II wojny światowej. Robili to w imię wierności Chrystusowi i zgodnie z przykazaniem miłości bliźniego. Ich heroiczna śmierć, była zwieńczeniem ofiarnej miłości realizowanej dzień po dniu, w zwyczajnych okolicznościach życia małżeńskiego i rodzinnego.</w:t>
      </w:r>
    </w:p>
    <w:p w14:paraId="709D2732" w14:textId="77777777" w:rsidR="00870569" w:rsidRDefault="00870569" w:rsidP="00870569">
      <w:pPr>
        <w:pStyle w:val="NormalnyWeb"/>
        <w:shd w:val="clear" w:color="auto" w:fill="FFFFFF"/>
        <w:spacing w:before="0" w:beforeAutospacing="0" w:after="390" w:afterAutospacing="0" w:line="390" w:lineRule="atLeast"/>
        <w:rPr>
          <w:rFonts w:ascii="MuseoSans-300" w:hAnsi="MuseoSans-300"/>
          <w:color w:val="222222"/>
          <w:sz w:val="23"/>
          <w:szCs w:val="23"/>
        </w:rPr>
      </w:pPr>
      <w:r>
        <w:rPr>
          <w:rFonts w:ascii="MuseoSans-300" w:hAnsi="MuseoSans-300"/>
          <w:color w:val="222222"/>
          <w:sz w:val="23"/>
          <w:szCs w:val="23"/>
        </w:rPr>
        <w:t xml:space="preserve">Dnia 10 września br. zostaną oni wyniesieni do chwały ołtarzy jako męczennicy. Będzie to beatyfikacja jakiej jeszcze nie było w historii Kościoła. Konsultor Dykasterii Spraw Kanonizacyjnych o. </w:t>
      </w:r>
      <w:proofErr w:type="spellStart"/>
      <w:r>
        <w:rPr>
          <w:rFonts w:ascii="MuseoSans-300" w:hAnsi="MuseoSans-300"/>
          <w:color w:val="222222"/>
          <w:sz w:val="23"/>
          <w:szCs w:val="23"/>
        </w:rPr>
        <w:t>François-Marie</w:t>
      </w:r>
      <w:proofErr w:type="spellEnd"/>
      <w:r>
        <w:rPr>
          <w:rFonts w:ascii="MuseoSans-300" w:hAnsi="MuseoSans-300"/>
          <w:color w:val="222222"/>
          <w:sz w:val="23"/>
          <w:szCs w:val="23"/>
        </w:rPr>
        <w:t xml:space="preserve"> </w:t>
      </w:r>
      <w:proofErr w:type="spellStart"/>
      <w:r>
        <w:rPr>
          <w:rFonts w:ascii="MuseoSans-300" w:hAnsi="MuseoSans-300"/>
          <w:color w:val="222222"/>
          <w:sz w:val="23"/>
          <w:szCs w:val="23"/>
        </w:rPr>
        <w:t>Léthel</w:t>
      </w:r>
      <w:proofErr w:type="spellEnd"/>
      <w:r>
        <w:rPr>
          <w:rFonts w:ascii="MuseoSans-300" w:hAnsi="MuseoSans-300"/>
          <w:color w:val="222222"/>
          <w:sz w:val="23"/>
          <w:szCs w:val="23"/>
        </w:rPr>
        <w:t xml:space="preserve"> podkreśla: „Znaczenie i nowość tej beatyfikacji polega na tym, że łączy ona Józefa i Wiktorię ze wszystkimi ich małymi dziećmi, które zginęły wraz z nimi, łącznie z tym jeszcze w łonie matki” (“</w:t>
      </w:r>
      <w:proofErr w:type="spellStart"/>
      <w:r>
        <w:rPr>
          <w:rFonts w:ascii="MuseoSans-300" w:hAnsi="MuseoSans-300"/>
          <w:color w:val="222222"/>
          <w:sz w:val="23"/>
          <w:szCs w:val="23"/>
        </w:rPr>
        <w:t>Insieme</w:t>
      </w:r>
      <w:proofErr w:type="spellEnd"/>
      <w:r>
        <w:rPr>
          <w:rFonts w:ascii="MuseoSans-300" w:hAnsi="MuseoSans-300"/>
          <w:color w:val="222222"/>
          <w:sz w:val="23"/>
          <w:szCs w:val="23"/>
        </w:rPr>
        <w:t xml:space="preserve"> per sempre”, </w:t>
      </w:r>
      <w:proofErr w:type="spellStart"/>
      <w:r>
        <w:rPr>
          <w:rFonts w:ascii="MuseoSans-300" w:hAnsi="MuseoSans-300"/>
          <w:color w:val="222222"/>
          <w:sz w:val="23"/>
          <w:szCs w:val="23"/>
        </w:rPr>
        <w:t>L’Osservatore</w:t>
      </w:r>
      <w:proofErr w:type="spellEnd"/>
      <w:r>
        <w:rPr>
          <w:rFonts w:ascii="MuseoSans-300" w:hAnsi="MuseoSans-300"/>
          <w:color w:val="222222"/>
          <w:sz w:val="23"/>
          <w:szCs w:val="23"/>
        </w:rPr>
        <w:t xml:space="preserve"> Romano, 21.03.2023, s. 6). Tak więc będzie to beatyfikacja bez precedensu, ponieważ po raz pierwszy cała rodzina zostanie wyniesiona na ołtarze i pierwszy raz zostanie beatyfikowane dziecko jeszcze nienarodzone.</w:t>
      </w:r>
    </w:p>
    <w:p w14:paraId="57F59EBA" w14:textId="77777777" w:rsidR="00870569" w:rsidRDefault="00870569" w:rsidP="00870569">
      <w:pPr>
        <w:pStyle w:val="NormalnyWeb"/>
        <w:shd w:val="clear" w:color="auto" w:fill="FFFFFF"/>
        <w:spacing w:before="0" w:beforeAutospacing="0" w:after="390" w:afterAutospacing="0" w:line="390" w:lineRule="atLeast"/>
        <w:rPr>
          <w:rFonts w:ascii="MuseoSans-300" w:hAnsi="MuseoSans-300"/>
          <w:color w:val="222222"/>
          <w:sz w:val="23"/>
          <w:szCs w:val="23"/>
        </w:rPr>
      </w:pPr>
      <w:r>
        <w:rPr>
          <w:rFonts w:ascii="MuseoSans-300" w:hAnsi="MuseoSans-300"/>
          <w:color w:val="222222"/>
          <w:sz w:val="23"/>
          <w:szCs w:val="23"/>
        </w:rPr>
        <w:lastRenderedPageBreak/>
        <w:t>Przygotowując się do uroczystości beatyfikacyjnej, pragniemy kontemplować ich świętość i zaczerpnąć z niej przykład dla współczesnych małżeństw i rodzin.</w:t>
      </w:r>
    </w:p>
    <w:p w14:paraId="04D71F43" w14:textId="77777777" w:rsidR="00870569" w:rsidRDefault="00870569" w:rsidP="00870569">
      <w:pPr>
        <w:pStyle w:val="NormalnyWeb"/>
        <w:shd w:val="clear" w:color="auto" w:fill="FFFFFF"/>
        <w:spacing w:before="0" w:beforeAutospacing="0" w:after="390" w:afterAutospacing="0" w:line="390" w:lineRule="atLeast"/>
        <w:rPr>
          <w:rFonts w:ascii="MuseoSans-300" w:hAnsi="MuseoSans-300"/>
          <w:color w:val="222222"/>
          <w:sz w:val="23"/>
          <w:szCs w:val="23"/>
        </w:rPr>
      </w:pPr>
      <w:r>
        <w:rPr>
          <w:rStyle w:val="Pogrubienie"/>
          <w:rFonts w:ascii="MuseoSans-300" w:hAnsi="MuseoSans-300"/>
          <w:color w:val="222222"/>
          <w:sz w:val="23"/>
          <w:szCs w:val="23"/>
        </w:rPr>
        <w:t>Niezwykła świętość w zwyczajności życia</w:t>
      </w:r>
    </w:p>
    <w:p w14:paraId="4BD71113" w14:textId="77777777" w:rsidR="00870569" w:rsidRDefault="00870569" w:rsidP="00870569">
      <w:pPr>
        <w:pStyle w:val="NormalnyWeb"/>
        <w:shd w:val="clear" w:color="auto" w:fill="FFFFFF"/>
        <w:spacing w:before="0" w:beforeAutospacing="0" w:after="390" w:afterAutospacing="0" w:line="390" w:lineRule="atLeast"/>
        <w:rPr>
          <w:rFonts w:ascii="MuseoSans-300" w:hAnsi="MuseoSans-300"/>
          <w:color w:val="222222"/>
          <w:sz w:val="23"/>
          <w:szCs w:val="23"/>
        </w:rPr>
      </w:pPr>
      <w:r>
        <w:rPr>
          <w:rFonts w:ascii="MuseoSans-300" w:hAnsi="MuseoSans-300"/>
          <w:color w:val="222222"/>
          <w:sz w:val="23"/>
          <w:szCs w:val="23"/>
        </w:rPr>
        <w:t>„Trzeba zdecydować się zostać świętym! Trzeba świętych ściągnąć z obłoków i uczynić z nich ideał powszedni, normalny, dla wierzących” (ks. F. Blachnicki. </w:t>
      </w:r>
      <w:r>
        <w:rPr>
          <w:rStyle w:val="Uwydatnienie"/>
          <w:rFonts w:ascii="MuseoSans-300" w:hAnsi="MuseoSans-300"/>
          <w:color w:val="222222"/>
          <w:sz w:val="23"/>
          <w:szCs w:val="23"/>
        </w:rPr>
        <w:t>Listy więzienne</w:t>
      </w:r>
      <w:r>
        <w:rPr>
          <w:rFonts w:ascii="MuseoSans-300" w:hAnsi="MuseoSans-300"/>
          <w:color w:val="222222"/>
          <w:sz w:val="23"/>
          <w:szCs w:val="23"/>
        </w:rPr>
        <w:t>, Krościenko 1990, s. 15-16).</w:t>
      </w:r>
    </w:p>
    <w:p w14:paraId="14B6E789" w14:textId="77777777" w:rsidR="00870569" w:rsidRDefault="00870569" w:rsidP="00870569">
      <w:pPr>
        <w:pStyle w:val="NormalnyWeb"/>
        <w:shd w:val="clear" w:color="auto" w:fill="FFFFFF"/>
        <w:spacing w:before="0" w:beforeAutospacing="0" w:after="390" w:afterAutospacing="0" w:line="390" w:lineRule="atLeast"/>
        <w:rPr>
          <w:rFonts w:ascii="MuseoSans-300" w:hAnsi="MuseoSans-300"/>
          <w:color w:val="222222"/>
          <w:sz w:val="23"/>
          <w:szCs w:val="23"/>
        </w:rPr>
      </w:pPr>
      <w:r>
        <w:rPr>
          <w:rFonts w:ascii="MuseoSans-300" w:hAnsi="MuseoSans-300"/>
          <w:color w:val="222222"/>
          <w:sz w:val="23"/>
          <w:szCs w:val="23"/>
        </w:rPr>
        <w:t xml:space="preserve">Rodzina Józefa i Wiktorii </w:t>
      </w:r>
      <w:proofErr w:type="spellStart"/>
      <w:r>
        <w:rPr>
          <w:rFonts w:ascii="MuseoSans-300" w:hAnsi="MuseoSans-300"/>
          <w:color w:val="222222"/>
          <w:sz w:val="23"/>
          <w:szCs w:val="23"/>
        </w:rPr>
        <w:t>Ulmów</w:t>
      </w:r>
      <w:proofErr w:type="spellEnd"/>
      <w:r>
        <w:rPr>
          <w:rFonts w:ascii="MuseoSans-300" w:hAnsi="MuseoSans-300"/>
          <w:color w:val="222222"/>
          <w:sz w:val="23"/>
          <w:szCs w:val="23"/>
        </w:rPr>
        <w:t xml:space="preserve"> mieszkała na początku XX wieku w Markowej na Podkarpaciu. Cieszyli się siedmiorgiem dzieci. Józef jako głowa rodziny, troskę o najbliższych łączył z ciężką pracą na roli. Był przy tym otwarty na rozwój i zdobywanie wiedzy. Mimo trudu, jaki wkładał w prowadzenie gospodarstwa, potrafił znaleźć czas, aby oddawać się pasji fotografii, pszczelarstwu, hodowli jedwabników, introligatorstwu i sadownictwu. Sam skonstruował aparat fotograficzny i wiatrak, który służył do wytwarzania energii elektrycznej. Pasja do fotografii służyła Józefowi do utrwalania nie tylko życia najbliższych, ale również miejscowych wydarzeń, uroczystości kościelnych i rodzinnych. Robił także zdjęcia na zamówienie, portrety do dokumentów, dzięki czemu był znany na całą okolicę. Inspirował innych nie tylko swoimi pasjami, ale ciągłą gotowością do pomocy i służenia radą.</w:t>
      </w:r>
    </w:p>
    <w:p w14:paraId="47DD403F" w14:textId="77777777" w:rsidR="00870569" w:rsidRDefault="00870569" w:rsidP="00870569">
      <w:pPr>
        <w:pStyle w:val="NormalnyWeb"/>
        <w:shd w:val="clear" w:color="auto" w:fill="FFFFFF"/>
        <w:spacing w:before="0" w:beforeAutospacing="0" w:after="390" w:afterAutospacing="0" w:line="390" w:lineRule="atLeast"/>
        <w:rPr>
          <w:rFonts w:ascii="MuseoSans-300" w:hAnsi="MuseoSans-300"/>
          <w:color w:val="222222"/>
          <w:sz w:val="23"/>
          <w:szCs w:val="23"/>
        </w:rPr>
      </w:pPr>
      <w:r>
        <w:rPr>
          <w:rFonts w:ascii="MuseoSans-300" w:hAnsi="MuseoSans-300"/>
          <w:color w:val="222222"/>
          <w:sz w:val="23"/>
          <w:szCs w:val="23"/>
        </w:rPr>
        <w:t xml:space="preserve">Wiktoria </w:t>
      </w:r>
      <w:proofErr w:type="spellStart"/>
      <w:r>
        <w:rPr>
          <w:rFonts w:ascii="MuseoSans-300" w:hAnsi="MuseoSans-300"/>
          <w:color w:val="222222"/>
          <w:sz w:val="23"/>
          <w:szCs w:val="23"/>
        </w:rPr>
        <w:t>Ulma</w:t>
      </w:r>
      <w:proofErr w:type="spellEnd"/>
      <w:r>
        <w:rPr>
          <w:rFonts w:ascii="MuseoSans-300" w:hAnsi="MuseoSans-300"/>
          <w:color w:val="222222"/>
          <w:sz w:val="23"/>
          <w:szCs w:val="23"/>
        </w:rPr>
        <w:t xml:space="preserve">, z domu </w:t>
      </w:r>
      <w:proofErr w:type="spellStart"/>
      <w:r>
        <w:rPr>
          <w:rFonts w:ascii="MuseoSans-300" w:hAnsi="MuseoSans-300"/>
          <w:color w:val="222222"/>
          <w:sz w:val="23"/>
          <w:szCs w:val="23"/>
        </w:rPr>
        <w:t>Niemczak</w:t>
      </w:r>
      <w:proofErr w:type="spellEnd"/>
      <w:r>
        <w:rPr>
          <w:rFonts w:ascii="MuseoSans-300" w:hAnsi="MuseoSans-300"/>
          <w:color w:val="222222"/>
          <w:sz w:val="23"/>
          <w:szCs w:val="23"/>
        </w:rPr>
        <w:t>, to wzorowa, kochająca żona i matka, dbająca o dobre i katolickie wychowanie dzieci. Pochodziła z domu, gdzie kierowano się zasadą, że żaden człowiek proszący o pomoc nie może zostać odprawiony bez pomocy. Zawsze była oparciem dla swojego męża, a w chwili próby, gdy przyszło im podjąć decyzję o przyjęciu pod swój dach zagrożonych śmiercią Żydów dała świadectwo swojej miłości do innych. Starała się wprowadzać życzliwą i przyjazną atmosferę w domu, podkreślając, że rodzina powinna opierać się na wzajemnym szacunku, życzliwości i oddaniu.</w:t>
      </w:r>
    </w:p>
    <w:p w14:paraId="0DF683B0" w14:textId="77777777" w:rsidR="00870569" w:rsidRDefault="00870569" w:rsidP="00870569">
      <w:pPr>
        <w:pStyle w:val="NormalnyWeb"/>
        <w:shd w:val="clear" w:color="auto" w:fill="FFFFFF"/>
        <w:spacing w:before="0" w:beforeAutospacing="0" w:after="390" w:afterAutospacing="0" w:line="390" w:lineRule="atLeast"/>
        <w:rPr>
          <w:rFonts w:ascii="MuseoSans-300" w:hAnsi="MuseoSans-300"/>
          <w:color w:val="222222"/>
          <w:sz w:val="23"/>
          <w:szCs w:val="23"/>
        </w:rPr>
      </w:pPr>
      <w:r>
        <w:rPr>
          <w:rFonts w:ascii="MuseoSans-300" w:hAnsi="MuseoSans-300"/>
          <w:color w:val="222222"/>
          <w:sz w:val="23"/>
          <w:szCs w:val="23"/>
        </w:rPr>
        <w:t>Józef i Wiktoria pobrali się 7 lipca 1935 roku w miejscowym kościele. Wkrótce rodzina zaczęła się powiększać. Urodziły się kolejno: Stasia, Basia, Władziu, Franuś, Antoś i Marysia, a w chwili tragicznej śmierci Wiktoria była w stanie błogosławionym z kolejnym dzieckiem.</w:t>
      </w:r>
    </w:p>
    <w:p w14:paraId="45269F66" w14:textId="77777777" w:rsidR="00870569" w:rsidRDefault="00870569" w:rsidP="00870569">
      <w:pPr>
        <w:pStyle w:val="NormalnyWeb"/>
        <w:shd w:val="clear" w:color="auto" w:fill="FFFFFF"/>
        <w:spacing w:before="0" w:beforeAutospacing="0" w:after="390" w:afterAutospacing="0" w:line="390" w:lineRule="atLeast"/>
        <w:rPr>
          <w:rFonts w:ascii="MuseoSans-300" w:hAnsi="MuseoSans-300"/>
          <w:color w:val="222222"/>
          <w:sz w:val="23"/>
          <w:szCs w:val="23"/>
        </w:rPr>
      </w:pPr>
      <w:r>
        <w:rPr>
          <w:rFonts w:ascii="MuseoSans-300" w:hAnsi="MuseoSans-300"/>
          <w:color w:val="222222"/>
          <w:sz w:val="23"/>
          <w:szCs w:val="23"/>
        </w:rPr>
        <w:t xml:space="preserve">Swoje małżeństwo </w:t>
      </w:r>
      <w:proofErr w:type="spellStart"/>
      <w:r>
        <w:rPr>
          <w:rFonts w:ascii="MuseoSans-300" w:hAnsi="MuseoSans-300"/>
          <w:color w:val="222222"/>
          <w:sz w:val="23"/>
          <w:szCs w:val="23"/>
        </w:rPr>
        <w:t>Ulmowie</w:t>
      </w:r>
      <w:proofErr w:type="spellEnd"/>
      <w:r>
        <w:rPr>
          <w:rFonts w:ascii="MuseoSans-300" w:hAnsi="MuseoSans-300"/>
          <w:color w:val="222222"/>
          <w:sz w:val="23"/>
          <w:szCs w:val="23"/>
        </w:rPr>
        <w:t xml:space="preserve"> traktowali jako wspólnotę ludzi darzących się zaufaniem, miłością oraz dążeniem do świętości poprzez wierne wykonywanie swoich codziennych obowiązków. W ich życiu realizowała się istota sakramentu małżeństwa, w którym sam Chrystus „pozostaje z </w:t>
      </w:r>
      <w:r>
        <w:rPr>
          <w:rFonts w:ascii="MuseoSans-300" w:hAnsi="MuseoSans-300"/>
          <w:color w:val="222222"/>
          <w:sz w:val="23"/>
          <w:szCs w:val="23"/>
        </w:rPr>
        <w:lastRenderedPageBreak/>
        <w:t>nimi, daje im moc pójścia za Nim i wzięcia na siebie swojego krzyża, podnoszenia się po upadkach, przebaczania sobie wzajemnie, wzajemnego noszenia swoich ciężarów” (</w:t>
      </w:r>
      <w:r>
        <w:rPr>
          <w:rStyle w:val="Uwydatnienie"/>
          <w:rFonts w:ascii="MuseoSans-300" w:hAnsi="MuseoSans-300"/>
          <w:color w:val="222222"/>
          <w:sz w:val="23"/>
          <w:szCs w:val="23"/>
        </w:rPr>
        <w:t>Katechizm Kościoła Katolickiego</w:t>
      </w:r>
      <w:r>
        <w:rPr>
          <w:rFonts w:ascii="MuseoSans-300" w:hAnsi="MuseoSans-300"/>
          <w:color w:val="222222"/>
          <w:sz w:val="23"/>
          <w:szCs w:val="23"/>
        </w:rPr>
        <w:t>, 1642).</w:t>
      </w:r>
    </w:p>
    <w:p w14:paraId="75BDE930" w14:textId="77777777" w:rsidR="00870569" w:rsidRDefault="00870569" w:rsidP="00870569">
      <w:pPr>
        <w:pStyle w:val="NormalnyWeb"/>
        <w:shd w:val="clear" w:color="auto" w:fill="FFFFFF"/>
        <w:spacing w:before="0" w:beforeAutospacing="0" w:after="390" w:afterAutospacing="0" w:line="390" w:lineRule="atLeast"/>
        <w:rPr>
          <w:rFonts w:ascii="MuseoSans-300" w:hAnsi="MuseoSans-300"/>
          <w:color w:val="222222"/>
          <w:sz w:val="23"/>
          <w:szCs w:val="23"/>
        </w:rPr>
      </w:pPr>
      <w:r>
        <w:rPr>
          <w:rFonts w:ascii="MuseoSans-300" w:hAnsi="MuseoSans-300"/>
          <w:color w:val="222222"/>
          <w:sz w:val="23"/>
          <w:szCs w:val="23"/>
        </w:rPr>
        <w:t xml:space="preserve">Ich ludzka miłość została przez łaskę sakramentu małżeństwa oczyszczona, doprowadzona do pełni i przez moc Ducha Świętego przenikała ich życie wiary, nadziei i miłości. Zwyczajność ich małżeństwa opierała się na prawdziwych i konkretnych gestach, poprzez które Bóg ma swoje mieszkanie w tej różnorodności darów i spotkań. Żyli obietnicami złożonymi w dzień ślubu, realizując co dzień przymierze wiernej miłości małżeńskiej. Jak stwierdził papież Franciszek podczas audiencji w dniu 28 listopada 2022 r. rodzina Józefa i Wiktorii </w:t>
      </w:r>
      <w:proofErr w:type="spellStart"/>
      <w:r>
        <w:rPr>
          <w:rFonts w:ascii="MuseoSans-300" w:hAnsi="MuseoSans-300"/>
          <w:color w:val="222222"/>
          <w:sz w:val="23"/>
          <w:szCs w:val="23"/>
        </w:rPr>
        <w:t>Ulmów</w:t>
      </w:r>
      <w:proofErr w:type="spellEnd"/>
      <w:r>
        <w:rPr>
          <w:rFonts w:ascii="MuseoSans-300" w:hAnsi="MuseoSans-300"/>
          <w:color w:val="222222"/>
          <w:sz w:val="23"/>
          <w:szCs w:val="23"/>
        </w:rPr>
        <w:t xml:space="preserve"> winna być „przykładem wierności Bogu i Jego przykazaniom, miłości bliźniego oraz szacunku dla ludzkiej godności”.</w:t>
      </w:r>
    </w:p>
    <w:p w14:paraId="11A7CE2D" w14:textId="77777777" w:rsidR="00870569" w:rsidRDefault="00870569" w:rsidP="00870569">
      <w:pPr>
        <w:pStyle w:val="NormalnyWeb"/>
        <w:shd w:val="clear" w:color="auto" w:fill="FFFFFF"/>
        <w:spacing w:before="0" w:beforeAutospacing="0" w:after="390" w:afterAutospacing="0" w:line="390" w:lineRule="atLeast"/>
        <w:rPr>
          <w:rFonts w:ascii="MuseoSans-300" w:hAnsi="MuseoSans-300"/>
          <w:color w:val="222222"/>
          <w:sz w:val="23"/>
          <w:szCs w:val="23"/>
        </w:rPr>
      </w:pPr>
      <w:r>
        <w:rPr>
          <w:rFonts w:ascii="MuseoSans-300" w:hAnsi="MuseoSans-300"/>
          <w:color w:val="222222"/>
          <w:sz w:val="23"/>
          <w:szCs w:val="23"/>
        </w:rPr>
        <w:t>Wpatrując się w przykład życia małżeńskiego Józefa i Wiktorii warto postrzegać nasze domy jako miejsca, w których miłość Boża jest widzialna i osobista, gdzie przyjmuje postać konkretnych uczynków, a Chrystus jest obecny w codziennych cierpieniach, zmaganiach i radościach. Umacnia i ożywia miłość, królując swoją radością i pokojem.</w:t>
      </w:r>
    </w:p>
    <w:p w14:paraId="6D9D5203" w14:textId="77777777" w:rsidR="00870569" w:rsidRDefault="00870569" w:rsidP="00870569">
      <w:pPr>
        <w:pStyle w:val="NormalnyWeb"/>
        <w:shd w:val="clear" w:color="auto" w:fill="FFFFFF"/>
        <w:spacing w:before="0" w:beforeAutospacing="0" w:after="390" w:afterAutospacing="0" w:line="390" w:lineRule="atLeast"/>
        <w:rPr>
          <w:rFonts w:ascii="MuseoSans-300" w:hAnsi="MuseoSans-300"/>
          <w:color w:val="222222"/>
          <w:sz w:val="23"/>
          <w:szCs w:val="23"/>
        </w:rPr>
      </w:pPr>
      <w:r>
        <w:rPr>
          <w:rStyle w:val="Pogrubienie"/>
          <w:rFonts w:ascii="MuseoSans-300" w:hAnsi="MuseoSans-300"/>
          <w:color w:val="222222"/>
          <w:sz w:val="23"/>
          <w:szCs w:val="23"/>
        </w:rPr>
        <w:t>Otwarci na życie</w:t>
      </w:r>
    </w:p>
    <w:p w14:paraId="476029BC" w14:textId="77777777" w:rsidR="00870569" w:rsidRDefault="00870569" w:rsidP="00870569">
      <w:pPr>
        <w:pStyle w:val="NormalnyWeb"/>
        <w:shd w:val="clear" w:color="auto" w:fill="FFFFFF"/>
        <w:spacing w:before="0" w:beforeAutospacing="0" w:after="390" w:afterAutospacing="0" w:line="390" w:lineRule="atLeast"/>
        <w:rPr>
          <w:rFonts w:ascii="MuseoSans-300" w:hAnsi="MuseoSans-300"/>
          <w:color w:val="222222"/>
          <w:sz w:val="23"/>
          <w:szCs w:val="23"/>
        </w:rPr>
      </w:pPr>
      <w:r>
        <w:rPr>
          <w:rFonts w:ascii="MuseoSans-300" w:hAnsi="MuseoSans-300"/>
          <w:color w:val="222222"/>
          <w:sz w:val="23"/>
          <w:szCs w:val="23"/>
        </w:rPr>
        <w:t>„Podstawowym zadaniem rodziny jest służba życiu” (Jan Paweł II, </w:t>
      </w:r>
      <w:r>
        <w:rPr>
          <w:rStyle w:val="Uwydatnienie"/>
          <w:rFonts w:ascii="MuseoSans-300" w:hAnsi="MuseoSans-300"/>
          <w:color w:val="222222"/>
          <w:sz w:val="23"/>
          <w:szCs w:val="23"/>
        </w:rPr>
        <w:t xml:space="preserve">Familiaris </w:t>
      </w:r>
      <w:proofErr w:type="spellStart"/>
      <w:r>
        <w:rPr>
          <w:rStyle w:val="Uwydatnienie"/>
          <w:rFonts w:ascii="MuseoSans-300" w:hAnsi="MuseoSans-300"/>
          <w:color w:val="222222"/>
          <w:sz w:val="23"/>
          <w:szCs w:val="23"/>
        </w:rPr>
        <w:t>Consortio</w:t>
      </w:r>
      <w:proofErr w:type="spellEnd"/>
      <w:r>
        <w:rPr>
          <w:rFonts w:ascii="MuseoSans-300" w:hAnsi="MuseoSans-300"/>
          <w:color w:val="222222"/>
          <w:sz w:val="23"/>
          <w:szCs w:val="23"/>
        </w:rPr>
        <w:t>, 28).</w:t>
      </w:r>
    </w:p>
    <w:p w14:paraId="4F2DF9D2" w14:textId="77777777" w:rsidR="00870569" w:rsidRDefault="00870569" w:rsidP="00870569">
      <w:pPr>
        <w:pStyle w:val="NormalnyWeb"/>
        <w:shd w:val="clear" w:color="auto" w:fill="FFFFFF"/>
        <w:spacing w:before="0" w:beforeAutospacing="0" w:after="390" w:afterAutospacing="0" w:line="390" w:lineRule="atLeast"/>
        <w:rPr>
          <w:rFonts w:ascii="MuseoSans-300" w:hAnsi="MuseoSans-300"/>
          <w:color w:val="222222"/>
          <w:sz w:val="23"/>
          <w:szCs w:val="23"/>
        </w:rPr>
      </w:pPr>
      <w:r>
        <w:rPr>
          <w:rFonts w:ascii="MuseoSans-300" w:hAnsi="MuseoSans-300"/>
          <w:color w:val="222222"/>
          <w:sz w:val="23"/>
          <w:szCs w:val="23"/>
        </w:rPr>
        <w:t>Józef i Wiktoria odczytali powołanie do szczególnego współuczestnictwa w stwórczym dziele Boga, przekazując życie siedmiorgu dzieciom. Mimo trudnych warunków, nie bali się przeciwności losu. Ufali Bożej Opatrzności. Wierzyli, że Bóg obdarzając życiem, daje jednocześnie siłę, aby w pełni zrealizować powołanie do rodzicielstwa.</w:t>
      </w:r>
    </w:p>
    <w:p w14:paraId="31D5D60A" w14:textId="77777777" w:rsidR="00870569" w:rsidRDefault="00870569" w:rsidP="00870569">
      <w:pPr>
        <w:pStyle w:val="NormalnyWeb"/>
        <w:shd w:val="clear" w:color="auto" w:fill="FFFFFF"/>
        <w:spacing w:before="0" w:beforeAutospacing="0" w:after="390" w:afterAutospacing="0" w:line="390" w:lineRule="atLeast"/>
        <w:rPr>
          <w:rFonts w:ascii="MuseoSans-300" w:hAnsi="MuseoSans-300"/>
          <w:color w:val="222222"/>
          <w:sz w:val="23"/>
          <w:szCs w:val="23"/>
        </w:rPr>
      </w:pPr>
      <w:r>
        <w:rPr>
          <w:rFonts w:ascii="MuseoSans-300" w:hAnsi="MuseoSans-300"/>
          <w:color w:val="222222"/>
          <w:sz w:val="23"/>
          <w:szCs w:val="23"/>
        </w:rPr>
        <w:t xml:space="preserve">Byli zatroskani o dobre wychowanie swoich dzieci, w oparciu o wartości ewangeliczne. Prowadzili oni życie wiary pod własnym dachem. Przekazywali dzieciom żywą wiarę poprzez przykład życia i naukę modlitwy. Dzieci uczyły się rozmawiać z Bogiem, widząc jak czynili to rodzice. W modlitwie rodzinnej odnajdywali umocnienie do ponoszenia codziennych ofiar i świadczenia o Chrystusie. </w:t>
      </w:r>
      <w:proofErr w:type="spellStart"/>
      <w:r>
        <w:rPr>
          <w:rFonts w:ascii="MuseoSans-300" w:hAnsi="MuseoSans-300"/>
          <w:color w:val="222222"/>
          <w:sz w:val="23"/>
          <w:szCs w:val="23"/>
        </w:rPr>
        <w:t>Ulmowie</w:t>
      </w:r>
      <w:proofErr w:type="spellEnd"/>
      <w:r>
        <w:rPr>
          <w:rFonts w:ascii="MuseoSans-300" w:hAnsi="MuseoSans-300"/>
          <w:color w:val="222222"/>
          <w:sz w:val="23"/>
          <w:szCs w:val="23"/>
        </w:rPr>
        <w:t xml:space="preserve"> uczyli swe dzieci okazywania Bogu czci zarówno w kościele, jak i w domu rodzinnym. Wprowadzali w przeżywanie Mszy świętej jak i praktykowanie miłości bliźniego.</w:t>
      </w:r>
    </w:p>
    <w:p w14:paraId="738114EC" w14:textId="77777777" w:rsidR="00870569" w:rsidRDefault="00870569" w:rsidP="00870569">
      <w:pPr>
        <w:pStyle w:val="NormalnyWeb"/>
        <w:shd w:val="clear" w:color="auto" w:fill="FFFFFF"/>
        <w:spacing w:before="0" w:beforeAutospacing="0" w:after="390" w:afterAutospacing="0" w:line="390" w:lineRule="atLeast"/>
        <w:rPr>
          <w:rFonts w:ascii="MuseoSans-300" w:hAnsi="MuseoSans-300"/>
          <w:color w:val="222222"/>
          <w:sz w:val="23"/>
          <w:szCs w:val="23"/>
        </w:rPr>
      </w:pPr>
      <w:r>
        <w:rPr>
          <w:rFonts w:ascii="MuseoSans-300" w:hAnsi="MuseoSans-300"/>
          <w:color w:val="222222"/>
          <w:sz w:val="23"/>
          <w:szCs w:val="23"/>
        </w:rPr>
        <w:lastRenderedPageBreak/>
        <w:t>Wiktoria jako kochająca matka, poświęcała czas swoim dzieciom, pomagając im w nauce, dbając o ich wychowanie i wykształcenie. Z przekazów świadków wiemy, że uczyła dzieci prac domowych oraz porządkowych w domu i otoczeniu, opieki nad młodszym rodzeństwem i wzajemnej troski o siebie. Cieszyła ją atmosfera miłości panująca między rodzeństwem. Obserwowała, jak tworzyły wspólnotę podczas pracy, zabawy, spacerów jak i modlitwy. Natomiast Józef uczył swoje dzieci pracy w gospodarstwie i w sadzie, odpowiadał na ich liczne pytania.</w:t>
      </w:r>
    </w:p>
    <w:p w14:paraId="3A0C9307" w14:textId="77777777" w:rsidR="00870569" w:rsidRDefault="00870569" w:rsidP="00870569">
      <w:pPr>
        <w:pStyle w:val="NormalnyWeb"/>
        <w:shd w:val="clear" w:color="auto" w:fill="FFFFFF"/>
        <w:spacing w:before="0" w:beforeAutospacing="0" w:after="390" w:afterAutospacing="0" w:line="390" w:lineRule="atLeast"/>
        <w:rPr>
          <w:rFonts w:ascii="MuseoSans-300" w:hAnsi="MuseoSans-300"/>
          <w:color w:val="222222"/>
          <w:sz w:val="23"/>
          <w:szCs w:val="23"/>
        </w:rPr>
      </w:pPr>
      <w:r>
        <w:rPr>
          <w:rStyle w:val="Pogrubienie"/>
          <w:rFonts w:ascii="MuseoSans-300" w:hAnsi="MuseoSans-300"/>
          <w:color w:val="222222"/>
          <w:sz w:val="23"/>
          <w:szCs w:val="23"/>
        </w:rPr>
        <w:t>Miłość miłosierna</w:t>
      </w:r>
    </w:p>
    <w:p w14:paraId="0F713F99" w14:textId="77777777" w:rsidR="00870569" w:rsidRDefault="00870569" w:rsidP="00870569">
      <w:pPr>
        <w:pStyle w:val="NormalnyWeb"/>
        <w:shd w:val="clear" w:color="auto" w:fill="FFFFFF"/>
        <w:spacing w:before="0" w:beforeAutospacing="0" w:after="390" w:afterAutospacing="0" w:line="390" w:lineRule="atLeast"/>
        <w:rPr>
          <w:rFonts w:ascii="MuseoSans-300" w:hAnsi="MuseoSans-300"/>
          <w:color w:val="222222"/>
          <w:sz w:val="23"/>
          <w:szCs w:val="23"/>
        </w:rPr>
      </w:pPr>
      <w:r>
        <w:rPr>
          <w:rFonts w:ascii="MuseoSans-300" w:hAnsi="MuseoSans-300"/>
          <w:color w:val="222222"/>
          <w:sz w:val="23"/>
          <w:szCs w:val="23"/>
        </w:rPr>
        <w:t>„Miłość zaczyna się w domu i rozwija się w domu” (Matka Teresa z Kalkuty), ale się tam nie kończy. Powinna ona promieniować na innych.</w:t>
      </w:r>
    </w:p>
    <w:p w14:paraId="06A19213" w14:textId="77777777" w:rsidR="00870569" w:rsidRDefault="00870569" w:rsidP="00870569">
      <w:pPr>
        <w:pStyle w:val="NormalnyWeb"/>
        <w:shd w:val="clear" w:color="auto" w:fill="FFFFFF"/>
        <w:spacing w:before="0" w:beforeAutospacing="0" w:after="390" w:afterAutospacing="0" w:line="390" w:lineRule="atLeast"/>
        <w:rPr>
          <w:rFonts w:ascii="MuseoSans-300" w:hAnsi="MuseoSans-300"/>
          <w:color w:val="222222"/>
          <w:sz w:val="23"/>
          <w:szCs w:val="23"/>
        </w:rPr>
      </w:pPr>
      <w:r>
        <w:rPr>
          <w:rFonts w:ascii="MuseoSans-300" w:hAnsi="MuseoSans-300"/>
          <w:color w:val="222222"/>
          <w:sz w:val="23"/>
          <w:szCs w:val="23"/>
        </w:rPr>
        <w:t xml:space="preserve">Życie Czcigodnych Sług Bożych Józefa i Wiktorii składało się z niezliczonych ofiar i uczynków miłości dnia codziennego. Owocem przyjęcia tego stylu życia stała się heroiczna decyzja pomocy skazanym na zagładę Żydom. Nie była ona pochopna, lecz wynikająca z lektury Słowa Bożego, które kształtowało ich serca i umysły, a tym samym postawę wobec bliźniego. Biblia była dla nich autentyczną księgą życia, co potwierdzają podkreślone fragmenty Ewangelii, szczególnie przypowieść o Miłosiernym Samarytaninie.  </w:t>
      </w:r>
      <w:proofErr w:type="spellStart"/>
      <w:r>
        <w:rPr>
          <w:rFonts w:ascii="MuseoSans-300" w:hAnsi="MuseoSans-300"/>
          <w:color w:val="222222"/>
          <w:sz w:val="23"/>
          <w:szCs w:val="23"/>
        </w:rPr>
        <w:t>Ulmowie</w:t>
      </w:r>
      <w:proofErr w:type="spellEnd"/>
      <w:r>
        <w:rPr>
          <w:rFonts w:ascii="MuseoSans-300" w:hAnsi="MuseoSans-300"/>
          <w:color w:val="222222"/>
          <w:sz w:val="23"/>
          <w:szCs w:val="23"/>
        </w:rPr>
        <w:t xml:space="preserve">, starając się żyć jak Chrystus, realizując na co dzień przykazanie miłości, byli gotowi oddać swoje życie za bliźnich. Józef i Wiktoria zdecydowali się przyjąć ośmioro Żydów, mimo groźby kary śmierci ze strony Niemców za pomoc w ukrywaniu Żydów. Na strychu ich niewielkiego domu schroniły się trzy rodziny: Goldmanów, </w:t>
      </w:r>
      <w:proofErr w:type="spellStart"/>
      <w:r>
        <w:rPr>
          <w:rFonts w:ascii="MuseoSans-300" w:hAnsi="MuseoSans-300"/>
          <w:color w:val="222222"/>
          <w:sz w:val="23"/>
          <w:szCs w:val="23"/>
        </w:rPr>
        <w:t>Grünfeldów</w:t>
      </w:r>
      <w:proofErr w:type="spellEnd"/>
      <w:r>
        <w:rPr>
          <w:rFonts w:ascii="MuseoSans-300" w:hAnsi="MuseoSans-300"/>
          <w:color w:val="222222"/>
          <w:sz w:val="23"/>
          <w:szCs w:val="23"/>
        </w:rPr>
        <w:t xml:space="preserve"> i </w:t>
      </w:r>
      <w:proofErr w:type="spellStart"/>
      <w:r>
        <w:rPr>
          <w:rFonts w:ascii="MuseoSans-300" w:hAnsi="MuseoSans-300"/>
          <w:color w:val="222222"/>
          <w:sz w:val="23"/>
          <w:szCs w:val="23"/>
        </w:rPr>
        <w:t>Didnerów</w:t>
      </w:r>
      <w:proofErr w:type="spellEnd"/>
      <w:r>
        <w:rPr>
          <w:rFonts w:ascii="MuseoSans-300" w:hAnsi="MuseoSans-300"/>
          <w:color w:val="222222"/>
          <w:sz w:val="23"/>
          <w:szCs w:val="23"/>
        </w:rPr>
        <w:t>. Przez wiele miesięcy zapewniali im dach nad głową oraz wyżywienie, co w czasie wojny było nie lada wyzwaniem.</w:t>
      </w:r>
    </w:p>
    <w:p w14:paraId="7F6D8CEF" w14:textId="77777777" w:rsidR="00870569" w:rsidRDefault="00870569" w:rsidP="00870569">
      <w:pPr>
        <w:pStyle w:val="NormalnyWeb"/>
        <w:shd w:val="clear" w:color="auto" w:fill="FFFFFF"/>
        <w:spacing w:before="0" w:beforeAutospacing="0" w:after="390" w:afterAutospacing="0" w:line="390" w:lineRule="atLeast"/>
        <w:rPr>
          <w:rFonts w:ascii="MuseoSans-300" w:hAnsi="MuseoSans-300"/>
          <w:color w:val="222222"/>
          <w:sz w:val="23"/>
          <w:szCs w:val="23"/>
        </w:rPr>
      </w:pPr>
      <w:r>
        <w:rPr>
          <w:rFonts w:ascii="MuseoSans-300" w:hAnsi="MuseoSans-300"/>
          <w:color w:val="222222"/>
          <w:sz w:val="23"/>
          <w:szCs w:val="23"/>
        </w:rPr>
        <w:t xml:space="preserve">Ich pełna ofiarności postawa miała swój tragiczny finał 24 marca 1944 roku. Wtedy do ich domu wtargnęli niemieccy naziści, którzy w okrutny sposób rozstrzelali ukrywanych Żydów, a następnie na oczach dzieci zamordowano Józefa i Wiktorię. Dopełnieniem tragedii było zabicie dzieci. Józef i Wiktoria </w:t>
      </w:r>
      <w:proofErr w:type="spellStart"/>
      <w:r>
        <w:rPr>
          <w:rFonts w:ascii="MuseoSans-300" w:hAnsi="MuseoSans-300"/>
          <w:color w:val="222222"/>
          <w:sz w:val="23"/>
          <w:szCs w:val="23"/>
        </w:rPr>
        <w:t>Ulmowie</w:t>
      </w:r>
      <w:proofErr w:type="spellEnd"/>
      <w:r>
        <w:rPr>
          <w:rFonts w:ascii="MuseoSans-300" w:hAnsi="MuseoSans-300"/>
          <w:color w:val="222222"/>
          <w:sz w:val="23"/>
          <w:szCs w:val="23"/>
        </w:rPr>
        <w:t>, mając absolutną świadomość ryzyka, poświęcili życie, aby ratować Żydów będących w potrzebie. Ich heroiczna postawa jest świadectwem tego, że miłość jest mocniejsza niż śmierć.</w:t>
      </w:r>
    </w:p>
    <w:p w14:paraId="28C4A935" w14:textId="77777777" w:rsidR="00870569" w:rsidRDefault="00870569" w:rsidP="00870569">
      <w:pPr>
        <w:pStyle w:val="NormalnyWeb"/>
        <w:shd w:val="clear" w:color="auto" w:fill="FFFFFF"/>
        <w:spacing w:before="0" w:beforeAutospacing="0" w:after="390" w:afterAutospacing="0" w:line="390" w:lineRule="atLeast"/>
        <w:rPr>
          <w:rFonts w:ascii="MuseoSans-300" w:hAnsi="MuseoSans-300"/>
          <w:color w:val="222222"/>
          <w:sz w:val="23"/>
          <w:szCs w:val="23"/>
        </w:rPr>
      </w:pPr>
      <w:r>
        <w:rPr>
          <w:rFonts w:ascii="MuseoSans-300" w:hAnsi="MuseoSans-300"/>
          <w:color w:val="222222"/>
          <w:sz w:val="23"/>
          <w:szCs w:val="23"/>
        </w:rPr>
        <w:t xml:space="preserve">W oczekiwaniu na beatyfikację, wpatrujmy się w przykład jakże niezwykłej rodziny, która osiągała świętość w zwyczajnych okolicznościach życia. Jest ona inspiracją dla współczesnych małżeństw i rodzin. Józef i Wiktoria </w:t>
      </w:r>
      <w:proofErr w:type="spellStart"/>
      <w:r>
        <w:rPr>
          <w:rFonts w:ascii="MuseoSans-300" w:hAnsi="MuseoSans-300"/>
          <w:color w:val="222222"/>
          <w:sz w:val="23"/>
          <w:szCs w:val="23"/>
        </w:rPr>
        <w:t>Ulmowie</w:t>
      </w:r>
      <w:proofErr w:type="spellEnd"/>
      <w:r>
        <w:rPr>
          <w:rFonts w:ascii="MuseoSans-300" w:hAnsi="MuseoSans-300"/>
          <w:color w:val="222222"/>
          <w:sz w:val="23"/>
          <w:szCs w:val="23"/>
        </w:rPr>
        <w:t xml:space="preserve"> ukazują przede wszystkim piękno i wartość </w:t>
      </w:r>
      <w:r>
        <w:rPr>
          <w:rFonts w:ascii="MuseoSans-300" w:hAnsi="MuseoSans-300"/>
          <w:color w:val="222222"/>
          <w:sz w:val="23"/>
          <w:szCs w:val="23"/>
        </w:rPr>
        <w:lastRenderedPageBreak/>
        <w:t>małżeństwa opartego na Chrystusie, gdzie Boża łaska jest fundamentem wszystkiego. Ich miłość realizowana w codzienności może również motywować do otwartości na życie oraz do wzięcia odpowiedzialności za wychowanie młodego pokolenia. Heroiczna postawa miłości wobec bliźnich, powinna pobudzać nas do życia nie tyle dla własnej wygody czy chęci posiadania, ale do życia będącego darem siebie dla innych.</w:t>
      </w:r>
    </w:p>
    <w:p w14:paraId="1B9C1DD0" w14:textId="77777777" w:rsidR="00870569" w:rsidRDefault="00870569" w:rsidP="00870569">
      <w:pPr>
        <w:pStyle w:val="NormalnyWeb"/>
        <w:shd w:val="clear" w:color="auto" w:fill="FFFFFF"/>
        <w:spacing w:before="0" w:beforeAutospacing="0" w:after="390" w:afterAutospacing="0" w:line="390" w:lineRule="atLeast"/>
        <w:rPr>
          <w:rFonts w:ascii="MuseoSans-300" w:hAnsi="MuseoSans-300"/>
          <w:color w:val="222222"/>
          <w:sz w:val="23"/>
          <w:szCs w:val="23"/>
        </w:rPr>
      </w:pPr>
      <w:r>
        <w:rPr>
          <w:rFonts w:ascii="MuseoSans-300" w:hAnsi="MuseoSans-300"/>
          <w:color w:val="222222"/>
          <w:sz w:val="23"/>
          <w:szCs w:val="23"/>
        </w:rPr>
        <w:t>Przygotowując się do uroczystego wyniesienia na ołtarze Męczenników z Markowej, chciejmy zatem lepiej poznać ich rodzinę, która nie zawahała się otworzyć swoich serc dla ludzi będących w potrzebie.</w:t>
      </w:r>
    </w:p>
    <w:p w14:paraId="4F3079F2" w14:textId="77777777" w:rsidR="00870569" w:rsidRDefault="00870569" w:rsidP="00870569">
      <w:pPr>
        <w:pStyle w:val="NormalnyWeb"/>
        <w:shd w:val="clear" w:color="auto" w:fill="FFFFFF"/>
        <w:spacing w:before="0" w:beforeAutospacing="0" w:after="390" w:afterAutospacing="0" w:line="390" w:lineRule="atLeast"/>
        <w:rPr>
          <w:rFonts w:ascii="MuseoSans-300" w:hAnsi="MuseoSans-300"/>
          <w:color w:val="222222"/>
          <w:sz w:val="23"/>
          <w:szCs w:val="23"/>
        </w:rPr>
      </w:pPr>
      <w:r>
        <w:rPr>
          <w:rFonts w:ascii="MuseoSans-300" w:hAnsi="MuseoSans-300"/>
          <w:color w:val="222222"/>
          <w:sz w:val="23"/>
          <w:szCs w:val="23"/>
        </w:rPr>
        <w:t>Podpisali: Pasterze Kościoła w Polsce</w:t>
      </w:r>
      <w:r>
        <w:rPr>
          <w:rFonts w:ascii="MuseoSans-300" w:hAnsi="MuseoSans-300"/>
          <w:color w:val="222222"/>
          <w:sz w:val="23"/>
          <w:szCs w:val="23"/>
        </w:rPr>
        <w:br/>
        <w:t>obecni na 395. Zebraniu Plenarnym Konferencji Episkopatu Polski</w:t>
      </w:r>
    </w:p>
    <w:p w14:paraId="11C31A66" w14:textId="77777777" w:rsidR="00870569" w:rsidRDefault="00870569" w:rsidP="00870569">
      <w:pPr>
        <w:pStyle w:val="NormalnyWeb"/>
        <w:shd w:val="clear" w:color="auto" w:fill="FFFFFF"/>
        <w:spacing w:before="0" w:beforeAutospacing="0" w:after="390" w:afterAutospacing="0" w:line="390" w:lineRule="atLeast"/>
        <w:rPr>
          <w:rFonts w:ascii="MuseoSans-300" w:hAnsi="MuseoSans-300"/>
          <w:color w:val="222222"/>
          <w:sz w:val="23"/>
          <w:szCs w:val="23"/>
        </w:rPr>
      </w:pPr>
      <w:r>
        <w:rPr>
          <w:rFonts w:ascii="MuseoSans-300" w:hAnsi="MuseoSans-300"/>
          <w:color w:val="222222"/>
          <w:sz w:val="23"/>
          <w:szCs w:val="23"/>
        </w:rPr>
        <w:t>Lidzbark Warmiński, 13 czerwca 2023 roku</w:t>
      </w:r>
    </w:p>
    <w:p w14:paraId="04D87A99" w14:textId="77777777" w:rsidR="00913AB9" w:rsidRDefault="00913AB9"/>
    <w:sectPr w:rsidR="00913AB9">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EE"/>
    <w:family w:val="swiss"/>
    <w:pitch w:val="variable"/>
    <w:sig w:usb0="E4002EFF" w:usb1="C0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MuseoSans-300">
    <w:altName w:val="Times New Roman"/>
    <w:panose1 w:val="00000000000000000000"/>
    <w:charset w:val="00"/>
    <w:family w:val="roman"/>
    <w:notTrueType/>
    <w:pitch w:val="default"/>
  </w:font>
  <w:font w:name="Calibri Light">
    <w:panose1 w:val="020F0302020204030204"/>
    <w:charset w:val="EE"/>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209F9"/>
    <w:rsid w:val="00870569"/>
    <w:rsid w:val="00913AB9"/>
    <w:rsid w:val="00A75CB8"/>
    <w:rsid w:val="00B209F9"/>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71E560D"/>
  <w15:chartTrackingRefBased/>
  <w15:docId w15:val="{D3454E60-A0BD-4975-9FF3-2AAD320E62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NormalnyWeb">
    <w:name w:val="Normal (Web)"/>
    <w:basedOn w:val="Normalny"/>
    <w:uiPriority w:val="99"/>
    <w:semiHidden/>
    <w:unhideWhenUsed/>
    <w:rsid w:val="00870569"/>
    <w:pPr>
      <w:spacing w:before="100" w:beforeAutospacing="1" w:after="100" w:afterAutospacing="1" w:line="240" w:lineRule="auto"/>
    </w:pPr>
    <w:rPr>
      <w:rFonts w:ascii="Times New Roman" w:eastAsia="Times New Roman" w:hAnsi="Times New Roman" w:cs="Times New Roman"/>
      <w:sz w:val="24"/>
      <w:szCs w:val="24"/>
      <w:lang w:eastAsia="pl-PL"/>
    </w:rPr>
  </w:style>
  <w:style w:type="character" w:styleId="Pogrubienie">
    <w:name w:val="Strong"/>
    <w:basedOn w:val="Domylnaczcionkaakapitu"/>
    <w:uiPriority w:val="22"/>
    <w:qFormat/>
    <w:rsid w:val="00870569"/>
    <w:rPr>
      <w:b/>
      <w:bCs/>
    </w:rPr>
  </w:style>
  <w:style w:type="character" w:styleId="Uwydatnienie">
    <w:name w:val="Emphasis"/>
    <w:basedOn w:val="Domylnaczcionkaakapitu"/>
    <w:uiPriority w:val="20"/>
    <w:qFormat/>
    <w:rsid w:val="00870569"/>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477649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5</Pages>
  <Words>1410</Words>
  <Characters>8464</Characters>
  <Application>Microsoft Office Word</Application>
  <DocSecurity>0</DocSecurity>
  <Lines>70</Lines>
  <Paragraphs>19</Paragraphs>
  <ScaleCrop>false</ScaleCrop>
  <Company/>
  <LinksUpToDate>false</LinksUpToDate>
  <CharactersWithSpaces>9855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WYDZ_DUSZP</dc:creator>
  <cp:keywords/>
  <dc:description/>
  <cp:lastModifiedBy>Paweł Bar</cp:lastModifiedBy>
  <cp:revision>2</cp:revision>
  <dcterms:created xsi:type="dcterms:W3CDTF">2023-06-26T07:19:00Z</dcterms:created>
  <dcterms:modified xsi:type="dcterms:W3CDTF">2023-06-26T07:19:00Z</dcterms:modified>
</cp:coreProperties>
</file>